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25" w:rsidRDefault="00085925" w:rsidP="009D4DC5">
      <w:pPr>
        <w:pStyle w:val="c1"/>
        <w:shd w:val="clear" w:color="auto" w:fill="FFFFFF"/>
        <w:spacing w:before="0" w:beforeAutospacing="0" w:after="0" w:afterAutospacing="0"/>
        <w:jc w:val="center"/>
        <w:rPr>
          <w:sz w:val="22"/>
          <w:szCs w:val="22"/>
        </w:rPr>
      </w:pPr>
    </w:p>
    <w:p w:rsidR="003D1537" w:rsidRPr="00362D89" w:rsidRDefault="003D1537" w:rsidP="00362D89">
      <w:pPr>
        <w:spacing w:after="0"/>
        <w:jc w:val="center"/>
        <w:rPr>
          <w:rFonts w:ascii="Times New Roman" w:hAnsi="Times New Roman" w:cs="Times New Roman"/>
          <w:b/>
        </w:rPr>
      </w:pPr>
      <w:r w:rsidRPr="00362D89">
        <w:rPr>
          <w:rFonts w:ascii="Times New Roman" w:hAnsi="Times New Roman" w:cs="Times New Roman"/>
          <w:b/>
        </w:rPr>
        <w:t>РЕГЛАМЕНТ ПО ВОЗВРАТУ/ЗАМЕНЕ ТОВАРА НЕНАДЛЕЖАЩЕГО КАЧЕСТВА ООО «КОМПАНИЯ ПРОКС»</w:t>
      </w:r>
    </w:p>
    <w:p w:rsidR="003D1537" w:rsidRPr="003D1537" w:rsidRDefault="003D1537" w:rsidP="003D1537">
      <w:pPr>
        <w:spacing w:after="0"/>
        <w:jc w:val="both"/>
        <w:rPr>
          <w:rFonts w:ascii="Times New Roman" w:hAnsi="Times New Roman" w:cs="Times New Roman"/>
          <w:b/>
        </w:rPr>
      </w:pPr>
    </w:p>
    <w:p w:rsidR="003D1537" w:rsidRDefault="003D1537" w:rsidP="003D1537">
      <w:pPr>
        <w:pStyle w:val="c1"/>
        <w:numPr>
          <w:ilvl w:val="0"/>
          <w:numId w:val="2"/>
        </w:numPr>
        <w:shd w:val="clear" w:color="auto" w:fill="FFFFFF"/>
        <w:spacing w:before="0" w:beforeAutospacing="0" w:after="0" w:afterAutospacing="0"/>
        <w:ind w:left="709" w:firstLine="142"/>
        <w:jc w:val="both"/>
        <w:rPr>
          <w:sz w:val="22"/>
          <w:szCs w:val="22"/>
        </w:rPr>
      </w:pPr>
      <w:r w:rsidRPr="00640825">
        <w:t>Покупатель при обнаружении некачественного Товара</w:t>
      </w:r>
      <w:r w:rsidR="00F56B4A">
        <w:t>,</w:t>
      </w:r>
      <w:r w:rsidRPr="00640825">
        <w:t xml:space="preserve"> обязан в течение 2 (Двух) рабочих дней с момента получения</w:t>
      </w:r>
      <w:r>
        <w:t xml:space="preserve"> Товара</w:t>
      </w:r>
      <w:r w:rsidRPr="00640825">
        <w:t>, а также в период гарантийного срока (в случае обнаружения некачественного Товар</w:t>
      </w:r>
      <w:r>
        <w:t xml:space="preserve">а), сообщить об этом </w:t>
      </w:r>
      <w:r w:rsidRPr="003D1537">
        <w:rPr>
          <w:sz w:val="22"/>
          <w:szCs w:val="22"/>
        </w:rPr>
        <w:t>ООО «КОМПАНИЯ ПРОКС» (далее по тексту Поставщик)</w:t>
      </w:r>
      <w:r>
        <w:rPr>
          <w:b/>
          <w:sz w:val="22"/>
          <w:szCs w:val="22"/>
        </w:rPr>
        <w:t xml:space="preserve"> </w:t>
      </w:r>
      <w:r w:rsidR="00F56B4A">
        <w:t>и вызвать представителя Поставщика</w:t>
      </w:r>
      <w:r w:rsidRPr="00640825">
        <w:t xml:space="preserve"> для составления рекламационного акта об обнаружении недостатков. </w:t>
      </w:r>
    </w:p>
    <w:p w:rsidR="003D1537" w:rsidRDefault="003D1537" w:rsidP="003D1537">
      <w:pPr>
        <w:pStyle w:val="c1"/>
        <w:shd w:val="clear" w:color="auto" w:fill="FFFFFF"/>
        <w:spacing w:before="0" w:beforeAutospacing="0" w:after="0" w:afterAutospacing="0"/>
        <w:ind w:left="709" w:firstLine="707"/>
        <w:jc w:val="both"/>
      </w:pPr>
      <w:r w:rsidRPr="00640825">
        <w:t xml:space="preserve">При этом в уведомлении об обнаружении некачественного Товара, Покупатель обязан указать: </w:t>
      </w:r>
    </w:p>
    <w:p w:rsidR="003D1537" w:rsidRDefault="00F56B4A" w:rsidP="003D1537">
      <w:pPr>
        <w:pStyle w:val="c1"/>
        <w:shd w:val="clear" w:color="auto" w:fill="FFFFFF"/>
        <w:spacing w:before="0" w:beforeAutospacing="0" w:after="0" w:afterAutospacing="0"/>
        <w:ind w:left="709" w:firstLine="707"/>
        <w:jc w:val="both"/>
      </w:pPr>
      <w:r>
        <w:t>а) наименование Товара</w:t>
      </w:r>
      <w:r w:rsidR="003D1537" w:rsidRPr="00640825">
        <w:t>, дата и номер, реквизиты</w:t>
      </w:r>
      <w:r>
        <w:t xml:space="preserve"> бухгалтерского документа</w:t>
      </w:r>
      <w:r w:rsidR="003D1537" w:rsidRPr="00640825">
        <w:t xml:space="preserve">; </w:t>
      </w:r>
    </w:p>
    <w:p w:rsidR="003D1537" w:rsidRDefault="003D1537" w:rsidP="003D1537">
      <w:pPr>
        <w:pStyle w:val="c1"/>
        <w:shd w:val="clear" w:color="auto" w:fill="FFFFFF"/>
        <w:spacing w:before="0" w:beforeAutospacing="0" w:after="0" w:afterAutospacing="0"/>
        <w:ind w:left="709" w:firstLine="707"/>
        <w:jc w:val="both"/>
      </w:pPr>
      <w:r w:rsidRPr="00640825">
        <w:t xml:space="preserve">б) недостатки, обнаруженные в Товаре; </w:t>
      </w:r>
    </w:p>
    <w:p w:rsidR="003D1537" w:rsidRDefault="00F56B4A" w:rsidP="003D1537">
      <w:pPr>
        <w:pStyle w:val="c1"/>
        <w:shd w:val="clear" w:color="auto" w:fill="FFFFFF"/>
        <w:spacing w:before="0" w:beforeAutospacing="0" w:after="0" w:afterAutospacing="0"/>
        <w:ind w:left="709" w:firstLine="707"/>
        <w:jc w:val="both"/>
      </w:pPr>
      <w:r>
        <w:t>г) количество Товара</w:t>
      </w:r>
      <w:r w:rsidR="003D1537" w:rsidRPr="00640825">
        <w:t xml:space="preserve"> ненадлежащего качества; </w:t>
      </w:r>
    </w:p>
    <w:p w:rsidR="003D1537" w:rsidRDefault="003D1537" w:rsidP="003D1537">
      <w:pPr>
        <w:pStyle w:val="c1"/>
        <w:shd w:val="clear" w:color="auto" w:fill="FFFFFF"/>
        <w:spacing w:before="0" w:beforeAutospacing="0" w:after="0" w:afterAutospacing="0"/>
        <w:ind w:left="709" w:firstLine="707"/>
        <w:jc w:val="both"/>
      </w:pPr>
      <w:r w:rsidRPr="00640825">
        <w:t>д) если недостаток виден визуально, то он фотографируется и к уведомлению прикладываются фотографии. При доказывании факта обнаружения недостатков, Покупатель должен доказать, что они препятствуют использованию Товара по назначению и не соответствуют согласованным стор</w:t>
      </w:r>
      <w:r w:rsidR="00F56B4A">
        <w:t>онами в Договоре</w:t>
      </w:r>
      <w:r w:rsidRPr="00640825">
        <w:t xml:space="preserve"> требованиям к Товару. </w:t>
      </w:r>
    </w:p>
    <w:p w:rsidR="003D1537" w:rsidRDefault="003D1537" w:rsidP="003D1537">
      <w:pPr>
        <w:pStyle w:val="c1"/>
        <w:shd w:val="clear" w:color="auto" w:fill="FFFFFF"/>
        <w:spacing w:before="0" w:beforeAutospacing="0" w:after="0" w:afterAutospacing="0"/>
        <w:ind w:left="709" w:firstLine="707"/>
        <w:jc w:val="both"/>
      </w:pPr>
      <w:r>
        <w:t xml:space="preserve">2. </w:t>
      </w:r>
      <w:r w:rsidRPr="00640825">
        <w:t xml:space="preserve">При получении от Покупателя уведомления об обнаружении некачественного Товара, Поставщик в согласованный с </w:t>
      </w:r>
      <w:r>
        <w:t>Покупателем</w:t>
      </w:r>
      <w:r w:rsidR="00F56B4A">
        <w:t xml:space="preserve"> срок</w:t>
      </w:r>
      <w:r w:rsidRPr="00640825">
        <w:t>, осуществляет проверку Товара, путем составления комиссионного рекламационного акта, в котором указывается перечень недостатков, причины их появления, виновная сторона, а в случае спора об их возникновении, экспертная организация, которая будет проводить экспертизу по определению причин возникновения дефектов. Стороны установили, что основанием для предъявления претензий Поставщику по качеству Товара является составленный сторонами Дого</w:t>
      </w:r>
      <w:r>
        <w:t>вора</w:t>
      </w:r>
      <w:r w:rsidRPr="00640825">
        <w:t xml:space="preserve">, рекламационный Акт, в котором должны быть зафиксированы все необходимые данные, позволяющие идентифицировать Товар ненадлежащего качества. При отсутствии такого акта, факт поставки Товара ненадлежащего качества или поставки некомплектного Товара считается недоказанным. </w:t>
      </w:r>
    </w:p>
    <w:p w:rsidR="003D1537" w:rsidRDefault="003D1537" w:rsidP="003D1537">
      <w:pPr>
        <w:pStyle w:val="c1"/>
        <w:shd w:val="clear" w:color="auto" w:fill="FFFFFF"/>
        <w:spacing w:before="0" w:beforeAutospacing="0" w:after="0" w:afterAutospacing="0"/>
        <w:ind w:left="709" w:firstLine="707"/>
        <w:jc w:val="both"/>
      </w:pPr>
      <w:r w:rsidRPr="00640825">
        <w:t xml:space="preserve">В рекламационном акте должны быть указаны: </w:t>
      </w:r>
    </w:p>
    <w:p w:rsidR="003D1537" w:rsidRDefault="003D1537" w:rsidP="003D1537">
      <w:pPr>
        <w:pStyle w:val="c1"/>
        <w:shd w:val="clear" w:color="auto" w:fill="FFFFFF"/>
        <w:spacing w:before="0" w:beforeAutospacing="0" w:after="0" w:afterAutospacing="0"/>
        <w:ind w:left="709" w:firstLine="707"/>
        <w:jc w:val="both"/>
      </w:pPr>
      <w:r w:rsidRPr="00640825">
        <w:t>а) наименовани</w:t>
      </w:r>
      <w:r>
        <w:t>е сторон</w:t>
      </w:r>
      <w:r w:rsidRPr="00640825">
        <w:t xml:space="preserve">, подписавших акт; </w:t>
      </w:r>
    </w:p>
    <w:p w:rsidR="00924D3B" w:rsidRDefault="003D1537" w:rsidP="003D1537">
      <w:pPr>
        <w:pStyle w:val="c1"/>
        <w:shd w:val="clear" w:color="auto" w:fill="FFFFFF"/>
        <w:spacing w:before="0" w:beforeAutospacing="0" w:after="0" w:afterAutospacing="0"/>
        <w:ind w:left="709" w:firstLine="707"/>
        <w:jc w:val="both"/>
      </w:pPr>
      <w:r w:rsidRPr="00640825">
        <w:t xml:space="preserve">б) дата и номер акта, место проверки Товара и составления акта, время начала и окончания проверки; в случаях, когда проверка Товара произведена с нарушением установленного срока, - причины несвоевременности приемки, время их возникновения и устранения; </w:t>
      </w:r>
    </w:p>
    <w:p w:rsidR="00924D3B" w:rsidRDefault="003D1537" w:rsidP="003D1537">
      <w:pPr>
        <w:pStyle w:val="c1"/>
        <w:shd w:val="clear" w:color="auto" w:fill="FFFFFF"/>
        <w:spacing w:before="0" w:beforeAutospacing="0" w:after="0" w:afterAutospacing="0"/>
        <w:ind w:left="709" w:firstLine="707"/>
        <w:jc w:val="both"/>
      </w:pPr>
      <w:r w:rsidRPr="00640825">
        <w:t xml:space="preserve">в) фамилия, имя и отчество лиц, принимавших участие в проверке Товара, занимаемые ими должности, дата и номер документа о полномочиях представителя на участие в проверке Товара; </w:t>
      </w:r>
    </w:p>
    <w:p w:rsidR="00924D3B" w:rsidRDefault="003D1537" w:rsidP="003D1537">
      <w:pPr>
        <w:pStyle w:val="c1"/>
        <w:shd w:val="clear" w:color="auto" w:fill="FFFFFF"/>
        <w:spacing w:before="0" w:beforeAutospacing="0" w:after="0" w:afterAutospacing="0"/>
        <w:ind w:left="709" w:firstLine="707"/>
        <w:jc w:val="both"/>
      </w:pPr>
      <w:r w:rsidRPr="00640825">
        <w:t>г) наименование и а</w:t>
      </w:r>
      <w:r w:rsidR="00924D3B">
        <w:t>дреса П</w:t>
      </w:r>
      <w:r w:rsidRPr="00640825">
        <w:t>оставщика</w:t>
      </w:r>
      <w:r w:rsidR="00924D3B">
        <w:t xml:space="preserve"> и Покупателя</w:t>
      </w:r>
      <w:r w:rsidRPr="00640825">
        <w:t xml:space="preserve">; </w:t>
      </w:r>
    </w:p>
    <w:p w:rsidR="00924D3B" w:rsidRDefault="003D1537" w:rsidP="003D1537">
      <w:pPr>
        <w:pStyle w:val="c1"/>
        <w:shd w:val="clear" w:color="auto" w:fill="FFFFFF"/>
        <w:spacing w:before="0" w:beforeAutospacing="0" w:after="0" w:afterAutospacing="0"/>
        <w:ind w:left="709" w:firstLine="707"/>
        <w:jc w:val="both"/>
      </w:pPr>
      <w:r w:rsidRPr="00640825">
        <w:t>д) дата и номер телефонограммы о вызове представ</w:t>
      </w:r>
      <w:r w:rsidR="00924D3B">
        <w:t>ителя Поставщика</w:t>
      </w:r>
      <w:r w:rsidRPr="00640825">
        <w:t xml:space="preserve">; </w:t>
      </w:r>
    </w:p>
    <w:p w:rsidR="00D93250" w:rsidRDefault="003D1537" w:rsidP="003D1537">
      <w:pPr>
        <w:pStyle w:val="c1"/>
        <w:shd w:val="clear" w:color="auto" w:fill="FFFFFF"/>
        <w:spacing w:before="0" w:beforeAutospacing="0" w:after="0" w:afterAutospacing="0"/>
        <w:ind w:left="709" w:firstLine="707"/>
        <w:jc w:val="both"/>
      </w:pPr>
      <w:r w:rsidRPr="00640825">
        <w:t>е) дата и номер</w:t>
      </w:r>
      <w:r w:rsidR="00D93250">
        <w:t xml:space="preserve"> бухгалтерского документа, по которому приобретался Товар</w:t>
      </w:r>
      <w:r w:rsidRPr="00640825">
        <w:t xml:space="preserve">; </w:t>
      </w:r>
    </w:p>
    <w:p w:rsidR="00D93250" w:rsidRDefault="00D93250" w:rsidP="003D1537">
      <w:pPr>
        <w:pStyle w:val="c1"/>
        <w:shd w:val="clear" w:color="auto" w:fill="FFFFFF"/>
        <w:spacing w:before="0" w:beforeAutospacing="0" w:after="0" w:afterAutospacing="0"/>
        <w:ind w:left="709" w:firstLine="707"/>
        <w:jc w:val="both"/>
      </w:pPr>
      <w:r>
        <w:t>ж</w:t>
      </w:r>
      <w:r w:rsidR="00F56B4A">
        <w:t>) дата поставки Товара Покупателю</w:t>
      </w:r>
      <w:r w:rsidR="003D1537" w:rsidRPr="00640825">
        <w:t xml:space="preserve">; </w:t>
      </w:r>
    </w:p>
    <w:p w:rsidR="00D93250" w:rsidRDefault="00D93250" w:rsidP="003D1537">
      <w:pPr>
        <w:pStyle w:val="c1"/>
        <w:shd w:val="clear" w:color="auto" w:fill="FFFFFF"/>
        <w:spacing w:before="0" w:beforeAutospacing="0" w:after="0" w:afterAutospacing="0"/>
        <w:ind w:left="709" w:firstLine="707"/>
        <w:jc w:val="both"/>
      </w:pPr>
      <w:r>
        <w:t>з</w:t>
      </w:r>
      <w:r w:rsidR="003D1537" w:rsidRPr="00640825">
        <w:t xml:space="preserve">) условия хранения Товара и его эксплуатации; </w:t>
      </w:r>
    </w:p>
    <w:p w:rsidR="00D93250" w:rsidRDefault="00D93250" w:rsidP="003D1537">
      <w:pPr>
        <w:pStyle w:val="c1"/>
        <w:shd w:val="clear" w:color="auto" w:fill="FFFFFF"/>
        <w:spacing w:before="0" w:beforeAutospacing="0" w:after="0" w:afterAutospacing="0"/>
        <w:ind w:left="709" w:firstLine="707"/>
        <w:jc w:val="both"/>
      </w:pPr>
      <w:r>
        <w:t>и</w:t>
      </w:r>
      <w:r w:rsidR="003D1537" w:rsidRPr="00640825">
        <w:t xml:space="preserve">) Способ определения некачественного Товара; </w:t>
      </w:r>
    </w:p>
    <w:p w:rsidR="00D93250" w:rsidRDefault="00D93250" w:rsidP="003D1537">
      <w:pPr>
        <w:pStyle w:val="c1"/>
        <w:shd w:val="clear" w:color="auto" w:fill="FFFFFF"/>
        <w:spacing w:before="0" w:beforeAutospacing="0" w:after="0" w:afterAutospacing="0"/>
        <w:ind w:left="709" w:firstLine="707"/>
        <w:jc w:val="both"/>
      </w:pPr>
      <w:r>
        <w:t>к</w:t>
      </w:r>
      <w:r w:rsidR="003D1537" w:rsidRPr="00640825">
        <w:t xml:space="preserve">) другие данные, которые, по мнению лиц, участвующих в проверке, необходимо указать в акте; </w:t>
      </w:r>
    </w:p>
    <w:p w:rsidR="00D93250" w:rsidRDefault="00D93250" w:rsidP="003D1537">
      <w:pPr>
        <w:pStyle w:val="c1"/>
        <w:shd w:val="clear" w:color="auto" w:fill="FFFFFF"/>
        <w:spacing w:before="0" w:beforeAutospacing="0" w:after="0" w:afterAutospacing="0"/>
        <w:ind w:left="709" w:firstLine="707"/>
        <w:jc w:val="both"/>
      </w:pPr>
      <w:r>
        <w:lastRenderedPageBreak/>
        <w:t>л</w:t>
      </w:r>
      <w:r w:rsidR="00F56B4A">
        <w:t>) точное количество некачественного</w:t>
      </w:r>
      <w:r w:rsidR="003D1537" w:rsidRPr="00640825">
        <w:t xml:space="preserve"> Товара и его стоимость; </w:t>
      </w:r>
    </w:p>
    <w:p w:rsidR="00D93250" w:rsidRDefault="003D1537" w:rsidP="003D1537">
      <w:pPr>
        <w:pStyle w:val="c1"/>
        <w:shd w:val="clear" w:color="auto" w:fill="FFFFFF"/>
        <w:spacing w:before="0" w:beforeAutospacing="0" w:after="0" w:afterAutospacing="0"/>
        <w:ind w:left="709" w:firstLine="707"/>
        <w:jc w:val="both"/>
      </w:pPr>
      <w:r w:rsidRPr="00640825">
        <w:t xml:space="preserve">Лицо, не согласное с содержанием акта, обязано подписать акт с оговоркой о несогласии и изложить свое мнение. 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 </w:t>
      </w:r>
    </w:p>
    <w:p w:rsidR="004D3AC1" w:rsidRDefault="00D93250" w:rsidP="00D93250">
      <w:pPr>
        <w:pStyle w:val="c1"/>
        <w:shd w:val="clear" w:color="auto" w:fill="FFFFFF"/>
        <w:spacing w:before="0" w:beforeAutospacing="0" w:after="0" w:afterAutospacing="0"/>
        <w:ind w:left="709"/>
        <w:jc w:val="both"/>
      </w:pPr>
      <w:r>
        <w:t xml:space="preserve">            3. </w:t>
      </w:r>
      <w:r w:rsidR="003D1537" w:rsidRPr="00640825">
        <w:t xml:space="preserve">В случае обнаружения некачественного Товара, и если выявленные недостатки препятствуют использованию Товара по назначению и не соответствуют согласованными сторонами в договоре требованиям к Товару, Покупатель в праве требовать от Поставщика: </w:t>
      </w:r>
    </w:p>
    <w:p w:rsidR="004D3AC1" w:rsidRDefault="004D3AC1" w:rsidP="004D3AC1">
      <w:pPr>
        <w:pStyle w:val="c1"/>
        <w:shd w:val="clear" w:color="auto" w:fill="FFFFFF"/>
        <w:spacing w:before="0" w:beforeAutospacing="0" w:after="0" w:afterAutospacing="0"/>
        <w:ind w:left="709" w:firstLine="707"/>
        <w:jc w:val="both"/>
      </w:pPr>
      <w:r>
        <w:t xml:space="preserve">3.1. </w:t>
      </w:r>
      <w:r w:rsidR="00F56B4A">
        <w:t>замену</w:t>
      </w:r>
      <w:r w:rsidR="003D1537" w:rsidRPr="00640825">
        <w:t xml:space="preserve"> Товара в порядке и сроки, предусмотренные настоящим Регламентом; </w:t>
      </w:r>
    </w:p>
    <w:p w:rsidR="004D3AC1" w:rsidRDefault="004D3AC1" w:rsidP="004D3AC1">
      <w:pPr>
        <w:pStyle w:val="c1"/>
        <w:shd w:val="clear" w:color="auto" w:fill="FFFFFF"/>
        <w:spacing w:before="0" w:beforeAutospacing="0" w:after="0" w:afterAutospacing="0"/>
        <w:ind w:left="709" w:firstLine="707"/>
        <w:jc w:val="both"/>
      </w:pPr>
      <w:r>
        <w:t xml:space="preserve">3.2.  </w:t>
      </w:r>
      <w:r w:rsidR="003D1537" w:rsidRPr="00640825">
        <w:t xml:space="preserve">соразмерного уменьшения стоимости Товара; </w:t>
      </w:r>
    </w:p>
    <w:p w:rsidR="004D3AC1" w:rsidRDefault="004D3AC1" w:rsidP="004D3AC1">
      <w:pPr>
        <w:pStyle w:val="c1"/>
        <w:shd w:val="clear" w:color="auto" w:fill="FFFFFF"/>
        <w:spacing w:before="0" w:beforeAutospacing="0" w:after="0" w:afterAutospacing="0"/>
        <w:ind w:left="709" w:firstLine="707"/>
        <w:jc w:val="both"/>
      </w:pPr>
      <w:r>
        <w:t xml:space="preserve">3.3. </w:t>
      </w:r>
      <w:r w:rsidR="003D1537" w:rsidRPr="00640825">
        <w:t>возмещения своих расходов на у</w:t>
      </w:r>
      <w:r>
        <w:t xml:space="preserve">странение недостатков Товара. </w:t>
      </w:r>
    </w:p>
    <w:p w:rsidR="004D3AC1" w:rsidRDefault="004D3AC1" w:rsidP="004D3AC1">
      <w:pPr>
        <w:pStyle w:val="c1"/>
        <w:shd w:val="clear" w:color="auto" w:fill="FFFFFF"/>
        <w:spacing w:before="0" w:beforeAutospacing="0" w:after="0" w:afterAutospacing="0"/>
        <w:ind w:left="709" w:firstLine="707"/>
        <w:jc w:val="both"/>
      </w:pPr>
      <w:r>
        <w:t xml:space="preserve">4. </w:t>
      </w:r>
      <w:r w:rsidR="003D1537" w:rsidRPr="00640825">
        <w:t xml:space="preserve">В случае замены Товара ненадлежащего качества на аналогичный Товар, Поставщик обеспечивает отгрузку Товара надлежащего качества в пределах 14 (Четырнадцати) рабочих дней с момента подписания сторонами рекламационного акта. Стороны также могут договориться о возмещении Поставщиком затрат Покупателя, подтвержденных документально, на устранение обнаруженных недостатков. В случае бесспорного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Покупатель вправе отказаться от исполнения договора и потребовать возврата уплаченной за товар денежной суммы. </w:t>
      </w:r>
    </w:p>
    <w:p w:rsidR="004D3AC1" w:rsidRDefault="004D3AC1" w:rsidP="004D3AC1">
      <w:pPr>
        <w:pStyle w:val="c1"/>
        <w:shd w:val="clear" w:color="auto" w:fill="FFFFFF"/>
        <w:spacing w:before="0" w:beforeAutospacing="0" w:after="0" w:afterAutospacing="0"/>
        <w:ind w:left="709" w:firstLine="707"/>
        <w:jc w:val="both"/>
      </w:pPr>
      <w:r>
        <w:t xml:space="preserve">5. </w:t>
      </w:r>
      <w:r w:rsidR="003D1537" w:rsidRPr="00640825">
        <w:t xml:space="preserve">В случае принятия решения о возврате Товара, в рекламационном акте делается об этом соответствующая отметка, и Поставщик в течение 10 (Десяти) рабочих дней забирает Товар. Денежные средства за поставленный некачественный Товар, возвращаются Поставщиком в течение 10 (Десяти) рабочих дней, с момента подписания сторонами рекламационного акта. </w:t>
      </w:r>
    </w:p>
    <w:p w:rsidR="00DB2CE8" w:rsidRDefault="004D3AC1" w:rsidP="004D3AC1">
      <w:pPr>
        <w:pStyle w:val="c1"/>
        <w:shd w:val="clear" w:color="auto" w:fill="FFFFFF"/>
        <w:spacing w:before="0" w:beforeAutospacing="0" w:after="0" w:afterAutospacing="0"/>
        <w:ind w:left="709" w:firstLine="707"/>
        <w:jc w:val="both"/>
      </w:pPr>
      <w:r>
        <w:t xml:space="preserve">6. </w:t>
      </w:r>
      <w:r w:rsidR="003D1537" w:rsidRPr="00640825">
        <w:t xml:space="preserve">При возникновении между сторонами спора относительно </w:t>
      </w:r>
      <w:r w:rsidR="00362D89">
        <w:t>качества</w:t>
      </w:r>
      <w:r w:rsidR="003D1537" w:rsidRPr="00640825">
        <w:t xml:space="preserve">  поставленного Товара, Поставщик определяет экспертную организацию, которая должна будет произвести экспертизу некачественного Товара и указать причины возникновения недостатка с определением виновной стороны. Расходы на проведение экспертизы первоначально несет Поставщик. В случае определения экспертной организацией вины Покупателя, Покупатель в течение 5 (Пяти) рабочих дней с момента поступления от Поставщика соответствующего уведомления возмещает Поставщику расходы на проведение экспертизы. При этом Товар считается поставленным надлежащего качества.</w:t>
      </w:r>
    </w:p>
    <w:p w:rsidR="00DB2CE8" w:rsidRDefault="003D1537" w:rsidP="004D3AC1">
      <w:pPr>
        <w:pStyle w:val="c1"/>
        <w:shd w:val="clear" w:color="auto" w:fill="FFFFFF"/>
        <w:spacing w:before="0" w:beforeAutospacing="0" w:after="0" w:afterAutospacing="0"/>
        <w:ind w:left="709" w:firstLine="707"/>
        <w:jc w:val="both"/>
      </w:pPr>
      <w:r w:rsidRPr="00640825">
        <w:t xml:space="preserve">Покупатель обязан вывезти его со склада Поставщика в течение 5 (Пяти) рабочих дней с момента получения уведомления от Поставщика. Дальнейшее хранение Товара на складе Продавца осуществляется за дополнительную плату (0,5 % (ноль целых и пять десятых процента) от стоимости Товара в сутки). </w:t>
      </w:r>
    </w:p>
    <w:p w:rsidR="00DB2CE8" w:rsidRDefault="00DB2CE8" w:rsidP="004D3AC1">
      <w:pPr>
        <w:pStyle w:val="c1"/>
        <w:shd w:val="clear" w:color="auto" w:fill="FFFFFF"/>
        <w:spacing w:before="0" w:beforeAutospacing="0" w:after="0" w:afterAutospacing="0"/>
        <w:ind w:left="709" w:firstLine="707"/>
        <w:jc w:val="both"/>
      </w:pPr>
      <w:r>
        <w:t xml:space="preserve">7. </w:t>
      </w:r>
      <w:r w:rsidR="003D1537" w:rsidRPr="00640825">
        <w:t xml:space="preserve">В случае, если Покупатель находится в другом регионе и выезд представителя Поставщика для составления рекламационного акта является затруднительным, Поставщик уведомляет об этом Покупателя. В таком случае Покупатель составляет односторонний рекламационный акт с описанием недостатков и вместе с ним направляет Поставщику на проверку Товар, в течение 5 (Пяти) рабочих дней с момента составления Акта. После получения некачественного Товара Поставщик определяет </w:t>
      </w:r>
      <w:r w:rsidR="003D1537" w:rsidRPr="00640825">
        <w:lastRenderedPageBreak/>
        <w:t>экспертную организацию, которая должна будет провести экспертизу некачественного Товара и указать причины возникновения недостатка с определением виновной стороны. В течение 5 (Пяти) рабочих дней с момента получения экспертного заключения, Поставщик направляет его в адрес Покупателя. В случае выявление вины Покупателя, Поставщик в течение 5 (Пяти) рабочих дней с момента поступления от Поставщика соответствующего уведомления возмещает Поставщику расходы на проведение экспертизы. При этом Товар считается поставленным надлежащего качества. Покупатель обязан вывезти его со склада Поставщика в течение 15 (Пятнадцати) рабочих дней с момента получения уведомления Поставщика. Дальнейшее хр</w:t>
      </w:r>
      <w:r w:rsidR="00362D89">
        <w:t>анение Товара на складе Поставщика</w:t>
      </w:r>
      <w:r w:rsidR="003D1537" w:rsidRPr="00640825">
        <w:t xml:space="preserve"> осуществляется за дополнительную плату (0,5 % (ноль целых и пять десятых процента) от стоимости Товара в сутки). </w:t>
      </w:r>
    </w:p>
    <w:p w:rsidR="00362D89" w:rsidRDefault="00DB2CE8" w:rsidP="004D3AC1">
      <w:pPr>
        <w:pStyle w:val="c1"/>
        <w:shd w:val="clear" w:color="auto" w:fill="FFFFFF"/>
        <w:spacing w:before="0" w:beforeAutospacing="0" w:after="0" w:afterAutospacing="0"/>
        <w:ind w:left="709" w:firstLine="707"/>
        <w:jc w:val="both"/>
      </w:pPr>
      <w:r>
        <w:t xml:space="preserve">8. </w:t>
      </w:r>
      <w:r w:rsidR="003D1537" w:rsidRPr="00640825">
        <w:t>По согласованию сторон, Покупатель за отдельную плату может осуществить для Покупателя ремонт Товара, о чем составляется Дополнительное соглашение к Договору. В случае бесспорного существенного нарушения требований</w:t>
      </w:r>
      <w:r w:rsidR="00362D89">
        <w:t xml:space="preserve"> к качеству</w:t>
      </w:r>
      <w:r w:rsidR="003D1537" w:rsidRPr="00640825">
        <w:t xml:space="preserve"> Товара, применяются положения настоящего регламента. </w:t>
      </w:r>
    </w:p>
    <w:p w:rsidR="00362D89" w:rsidRDefault="00362D89" w:rsidP="004D3AC1">
      <w:pPr>
        <w:pStyle w:val="c1"/>
        <w:shd w:val="clear" w:color="auto" w:fill="FFFFFF"/>
        <w:spacing w:before="0" w:beforeAutospacing="0" w:after="0" w:afterAutospacing="0"/>
        <w:ind w:left="709" w:firstLine="707"/>
        <w:jc w:val="both"/>
      </w:pPr>
    </w:p>
    <w:p w:rsidR="00085925" w:rsidRDefault="00362D89" w:rsidP="004D3AC1">
      <w:pPr>
        <w:pStyle w:val="c1"/>
        <w:shd w:val="clear" w:color="auto" w:fill="FFFFFF"/>
        <w:spacing w:before="0" w:beforeAutospacing="0" w:after="0" w:afterAutospacing="0"/>
        <w:ind w:left="709" w:firstLine="707"/>
        <w:jc w:val="both"/>
      </w:pPr>
      <w:r>
        <w:t>Ознакомившись с настоящим Регламентом Покупатель соглашается, что в случае несоблюдения им</w:t>
      </w:r>
      <w:r w:rsidR="003D1537" w:rsidRPr="00640825">
        <w:t xml:space="preserve"> условий настоящего Регламента, любые претензии о качестве и количестве поставленного Товара не подлежат удовлетворению.</w:t>
      </w:r>
    </w:p>
    <w:p w:rsidR="00362D89" w:rsidRDefault="00362D89" w:rsidP="004D3AC1">
      <w:pPr>
        <w:pStyle w:val="c1"/>
        <w:shd w:val="clear" w:color="auto" w:fill="FFFFFF"/>
        <w:spacing w:before="0" w:beforeAutospacing="0" w:after="0" w:afterAutospacing="0"/>
        <w:ind w:left="709" w:firstLine="707"/>
        <w:jc w:val="both"/>
        <w:rPr>
          <w:b/>
        </w:rPr>
      </w:pPr>
    </w:p>
    <w:p w:rsidR="00DB2CE8" w:rsidRDefault="00DB2CE8" w:rsidP="004D3AC1">
      <w:pPr>
        <w:pStyle w:val="c1"/>
        <w:shd w:val="clear" w:color="auto" w:fill="FFFFFF"/>
        <w:spacing w:before="0" w:beforeAutospacing="0" w:after="0" w:afterAutospacing="0"/>
        <w:ind w:left="709" w:firstLine="707"/>
        <w:jc w:val="both"/>
        <w:rPr>
          <w:b/>
        </w:rPr>
      </w:pPr>
      <w:r w:rsidRPr="00DB2CE8">
        <w:rPr>
          <w:b/>
        </w:rPr>
        <w:t>ВНИМАНИЕ! Возврат товара надлежащего качества не предусмотрен.</w:t>
      </w:r>
    </w:p>
    <w:p w:rsidR="00362D89" w:rsidRDefault="00362D89" w:rsidP="004D3AC1">
      <w:pPr>
        <w:pStyle w:val="c1"/>
        <w:shd w:val="clear" w:color="auto" w:fill="FFFFFF"/>
        <w:spacing w:before="0" w:beforeAutospacing="0" w:after="0" w:afterAutospacing="0"/>
        <w:ind w:left="709" w:firstLine="707"/>
        <w:jc w:val="both"/>
        <w:rPr>
          <w:b/>
        </w:rPr>
      </w:pPr>
    </w:p>
    <w:p w:rsidR="004E1A89" w:rsidRPr="004E1A89" w:rsidRDefault="00362D89" w:rsidP="004D3AC1">
      <w:pPr>
        <w:pStyle w:val="c1"/>
        <w:shd w:val="clear" w:color="auto" w:fill="FFFFFF"/>
        <w:spacing w:before="0" w:beforeAutospacing="0" w:after="0" w:afterAutospacing="0"/>
        <w:ind w:left="709" w:firstLine="707"/>
        <w:jc w:val="both"/>
        <w:rPr>
          <w:b/>
          <w:color w:val="000000" w:themeColor="text1"/>
        </w:rPr>
      </w:pPr>
      <w:r w:rsidRPr="004E1A89">
        <w:rPr>
          <w:b/>
          <w:color w:val="000000" w:themeColor="text1"/>
        </w:rPr>
        <w:t>Контактная информация:</w:t>
      </w:r>
    </w:p>
    <w:p w:rsidR="004E1A89" w:rsidRPr="004E1A89" w:rsidRDefault="004E1A89" w:rsidP="004D3AC1">
      <w:pPr>
        <w:pStyle w:val="c1"/>
        <w:shd w:val="clear" w:color="auto" w:fill="FFFFFF"/>
        <w:spacing w:before="0" w:beforeAutospacing="0" w:after="0" w:afterAutospacing="0"/>
        <w:ind w:left="709" w:firstLine="707"/>
        <w:jc w:val="both"/>
        <w:rPr>
          <w:b/>
          <w:color w:val="000000" w:themeColor="text1"/>
        </w:rPr>
      </w:pPr>
    </w:p>
    <w:p w:rsidR="004E1A89" w:rsidRPr="004E1A89" w:rsidRDefault="004E1A89" w:rsidP="004D3AC1">
      <w:pPr>
        <w:pStyle w:val="c1"/>
        <w:shd w:val="clear" w:color="auto" w:fill="FFFFFF"/>
        <w:spacing w:before="0" w:beforeAutospacing="0" w:after="0" w:afterAutospacing="0"/>
        <w:ind w:left="709" w:firstLine="707"/>
        <w:jc w:val="both"/>
        <w:rPr>
          <w:b/>
          <w:color w:val="000000" w:themeColor="text1"/>
        </w:rPr>
      </w:pPr>
      <w:r w:rsidRPr="004E1A89">
        <w:rPr>
          <w:b/>
          <w:color w:val="000000" w:themeColor="text1"/>
        </w:rPr>
        <w:t>ООО «Компания ПРОКС»</w:t>
      </w:r>
    </w:p>
    <w:p w:rsidR="004E1A89" w:rsidRPr="004E1A89" w:rsidRDefault="004E1A89" w:rsidP="004D3AC1">
      <w:pPr>
        <w:pStyle w:val="c1"/>
        <w:shd w:val="clear" w:color="auto" w:fill="FFFFFF"/>
        <w:spacing w:before="0" w:beforeAutospacing="0" w:after="0" w:afterAutospacing="0"/>
        <w:ind w:left="709" w:firstLine="707"/>
        <w:jc w:val="both"/>
        <w:rPr>
          <w:b/>
          <w:color w:val="000000" w:themeColor="text1"/>
        </w:rPr>
      </w:pPr>
      <w:r w:rsidRPr="004E1A89">
        <w:rPr>
          <w:b/>
          <w:color w:val="000000" w:themeColor="text1"/>
        </w:rPr>
        <w:t>Г. Барнаул ул. Взлетная д.65</w:t>
      </w:r>
    </w:p>
    <w:p w:rsidR="004E1A89" w:rsidRPr="004E1A89" w:rsidRDefault="004E1A89" w:rsidP="004D3AC1">
      <w:pPr>
        <w:pStyle w:val="c1"/>
        <w:shd w:val="clear" w:color="auto" w:fill="FFFFFF"/>
        <w:spacing w:before="0" w:beforeAutospacing="0" w:after="0" w:afterAutospacing="0"/>
        <w:ind w:left="709" w:firstLine="707"/>
        <w:jc w:val="both"/>
        <w:rPr>
          <w:b/>
          <w:color w:val="000000" w:themeColor="text1"/>
        </w:rPr>
      </w:pPr>
      <w:r w:rsidRPr="004E1A89">
        <w:rPr>
          <w:b/>
          <w:color w:val="000000" w:themeColor="text1"/>
        </w:rPr>
        <w:t>Тел +7(3852) 5505-444</w:t>
      </w:r>
    </w:p>
    <w:p w:rsidR="004E1A89" w:rsidRPr="004E1A89" w:rsidRDefault="004E1A89" w:rsidP="004D3AC1">
      <w:pPr>
        <w:pStyle w:val="c1"/>
        <w:shd w:val="clear" w:color="auto" w:fill="FFFFFF"/>
        <w:spacing w:before="0" w:beforeAutospacing="0" w:after="0" w:afterAutospacing="0"/>
        <w:ind w:left="709" w:firstLine="707"/>
        <w:jc w:val="both"/>
        <w:rPr>
          <w:b/>
          <w:color w:val="000000" w:themeColor="text1"/>
          <w:lang w:val="en-US"/>
        </w:rPr>
      </w:pPr>
      <w:hyperlink r:id="rId5" w:history="1">
        <w:r w:rsidRPr="004E1A89">
          <w:rPr>
            <w:rStyle w:val="a3"/>
            <w:b/>
            <w:color w:val="000000" w:themeColor="text1"/>
            <w:lang w:val="en-US"/>
          </w:rPr>
          <w:t>oper@prox-it.ru</w:t>
        </w:r>
      </w:hyperlink>
    </w:p>
    <w:p w:rsidR="004E1A89" w:rsidRPr="004E1A89" w:rsidRDefault="004E1A89" w:rsidP="004D3AC1">
      <w:pPr>
        <w:pStyle w:val="c1"/>
        <w:shd w:val="clear" w:color="auto" w:fill="FFFFFF"/>
        <w:spacing w:before="0" w:beforeAutospacing="0" w:after="0" w:afterAutospacing="0"/>
        <w:ind w:left="709" w:firstLine="707"/>
        <w:jc w:val="both"/>
        <w:rPr>
          <w:b/>
          <w:color w:val="FF0000"/>
          <w:lang w:val="en-US"/>
        </w:rPr>
      </w:pPr>
    </w:p>
    <w:p w:rsidR="00362D89" w:rsidRPr="00362D89" w:rsidRDefault="00362D89" w:rsidP="004D3AC1">
      <w:pPr>
        <w:pStyle w:val="c1"/>
        <w:shd w:val="clear" w:color="auto" w:fill="FFFFFF"/>
        <w:spacing w:before="0" w:beforeAutospacing="0" w:after="0" w:afterAutospacing="0"/>
        <w:ind w:left="709" w:firstLine="707"/>
        <w:jc w:val="both"/>
        <w:rPr>
          <w:b/>
          <w:color w:val="FF0000"/>
          <w:sz w:val="22"/>
          <w:szCs w:val="22"/>
        </w:rPr>
      </w:pPr>
      <w:r w:rsidRPr="00362D89">
        <w:rPr>
          <w:b/>
          <w:color w:val="FF0000"/>
        </w:rPr>
        <w:t xml:space="preserve"> </w:t>
      </w:r>
    </w:p>
    <w:p w:rsidR="00085925" w:rsidRPr="00DB2CE8" w:rsidRDefault="00085925" w:rsidP="003D1537">
      <w:pPr>
        <w:pStyle w:val="c1"/>
        <w:shd w:val="clear" w:color="auto" w:fill="FFFFFF"/>
        <w:spacing w:before="0" w:beforeAutospacing="0" w:after="0" w:afterAutospacing="0"/>
        <w:jc w:val="both"/>
        <w:rPr>
          <w:b/>
          <w:sz w:val="22"/>
          <w:szCs w:val="22"/>
        </w:rPr>
      </w:pPr>
    </w:p>
    <w:p w:rsidR="00085925" w:rsidRDefault="00085925" w:rsidP="003D1537">
      <w:pPr>
        <w:pStyle w:val="c1"/>
        <w:shd w:val="clear" w:color="auto" w:fill="FFFFFF"/>
        <w:spacing w:before="0" w:beforeAutospacing="0" w:after="0" w:afterAutospacing="0"/>
        <w:jc w:val="both"/>
        <w:rPr>
          <w:sz w:val="22"/>
          <w:szCs w:val="22"/>
        </w:rPr>
      </w:pPr>
      <w:bookmarkStart w:id="0" w:name="_GoBack"/>
      <w:bookmarkEnd w:id="0"/>
    </w:p>
    <w:p w:rsidR="00085925" w:rsidRDefault="00085925" w:rsidP="003D1537">
      <w:pPr>
        <w:pStyle w:val="c1"/>
        <w:shd w:val="clear" w:color="auto" w:fill="FFFFFF"/>
        <w:spacing w:before="0" w:beforeAutospacing="0" w:after="0" w:afterAutospacing="0"/>
        <w:jc w:val="both"/>
        <w:rPr>
          <w:sz w:val="22"/>
          <w:szCs w:val="22"/>
        </w:rPr>
      </w:pPr>
    </w:p>
    <w:p w:rsidR="00085925" w:rsidRDefault="00085925" w:rsidP="003D1537">
      <w:pPr>
        <w:pStyle w:val="c1"/>
        <w:shd w:val="clear" w:color="auto" w:fill="FFFFFF"/>
        <w:spacing w:before="0" w:beforeAutospacing="0" w:after="0" w:afterAutospacing="0"/>
        <w:jc w:val="both"/>
        <w:rPr>
          <w:sz w:val="22"/>
          <w:szCs w:val="22"/>
        </w:rPr>
      </w:pPr>
    </w:p>
    <w:p w:rsidR="0029795A" w:rsidRDefault="0029795A" w:rsidP="003D1537">
      <w:pPr>
        <w:pStyle w:val="c1"/>
        <w:shd w:val="clear" w:color="auto" w:fill="FFFFFF"/>
        <w:spacing w:before="0" w:beforeAutospacing="0" w:after="0" w:afterAutospacing="0"/>
        <w:jc w:val="both"/>
        <w:rPr>
          <w:sz w:val="22"/>
          <w:szCs w:val="22"/>
        </w:rPr>
      </w:pPr>
    </w:p>
    <w:p w:rsidR="0029795A" w:rsidRDefault="0029795A" w:rsidP="003D1537">
      <w:pPr>
        <w:pStyle w:val="c1"/>
        <w:shd w:val="clear" w:color="auto" w:fill="FFFFFF"/>
        <w:spacing w:before="0" w:beforeAutospacing="0" w:after="0" w:afterAutospacing="0"/>
        <w:jc w:val="both"/>
        <w:rPr>
          <w:sz w:val="22"/>
          <w:szCs w:val="22"/>
        </w:rPr>
      </w:pPr>
    </w:p>
    <w:p w:rsidR="009D4DC5" w:rsidRDefault="009D4DC5" w:rsidP="003D1537">
      <w:pPr>
        <w:pStyle w:val="c1"/>
        <w:shd w:val="clear" w:color="auto" w:fill="FFFFFF"/>
        <w:spacing w:before="0" w:beforeAutospacing="0" w:after="0" w:afterAutospacing="0"/>
        <w:jc w:val="both"/>
        <w:rPr>
          <w:rStyle w:val="c3"/>
          <w:color w:val="000000"/>
          <w:sz w:val="20"/>
          <w:szCs w:val="20"/>
        </w:rPr>
      </w:pPr>
    </w:p>
    <w:sectPr w:rsidR="009D4DC5" w:rsidSect="00362D89">
      <w:pgSz w:w="11906" w:h="16838"/>
      <w:pgMar w:top="709" w:right="850"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84ADF"/>
    <w:multiLevelType w:val="multilevel"/>
    <w:tmpl w:val="6CA44BEA"/>
    <w:lvl w:ilvl="0">
      <w:start w:val="1"/>
      <w:numFmt w:val="decimal"/>
      <w:lvlText w:val="%1."/>
      <w:lvlJc w:val="left"/>
      <w:pPr>
        <w:ind w:left="1068" w:hanging="360"/>
      </w:pPr>
      <w:rPr>
        <w:rFonts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431" w:hanging="720"/>
      </w:pPr>
      <w:rPr>
        <w:rFonts w:hint="default"/>
        <w:sz w:val="24"/>
      </w:rPr>
    </w:lvl>
    <w:lvl w:ilvl="4">
      <w:start w:val="1"/>
      <w:numFmt w:val="decimal"/>
      <w:isLgl/>
      <w:lvlText w:val="%1.%2.%3.%4.%5."/>
      <w:lvlJc w:val="left"/>
      <w:pPr>
        <w:ind w:left="1792" w:hanging="1080"/>
      </w:pPr>
      <w:rPr>
        <w:rFonts w:hint="default"/>
        <w:sz w:val="24"/>
      </w:rPr>
    </w:lvl>
    <w:lvl w:ilvl="5">
      <w:start w:val="1"/>
      <w:numFmt w:val="decimal"/>
      <w:isLgl/>
      <w:lvlText w:val="%1.%2.%3.%4.%5.%6."/>
      <w:lvlJc w:val="left"/>
      <w:pPr>
        <w:ind w:left="1793" w:hanging="1080"/>
      </w:pPr>
      <w:rPr>
        <w:rFonts w:hint="default"/>
        <w:sz w:val="24"/>
      </w:rPr>
    </w:lvl>
    <w:lvl w:ilvl="6">
      <w:start w:val="1"/>
      <w:numFmt w:val="decimal"/>
      <w:isLgl/>
      <w:lvlText w:val="%1.%2.%3.%4.%5.%6.%7."/>
      <w:lvlJc w:val="left"/>
      <w:pPr>
        <w:ind w:left="2154" w:hanging="1440"/>
      </w:pPr>
      <w:rPr>
        <w:rFonts w:hint="default"/>
        <w:sz w:val="24"/>
      </w:rPr>
    </w:lvl>
    <w:lvl w:ilvl="7">
      <w:start w:val="1"/>
      <w:numFmt w:val="decimal"/>
      <w:isLgl/>
      <w:lvlText w:val="%1.%2.%3.%4.%5.%6.%7.%8."/>
      <w:lvlJc w:val="left"/>
      <w:pPr>
        <w:ind w:left="2155" w:hanging="1440"/>
      </w:pPr>
      <w:rPr>
        <w:rFonts w:hint="default"/>
        <w:sz w:val="24"/>
      </w:rPr>
    </w:lvl>
    <w:lvl w:ilvl="8">
      <w:start w:val="1"/>
      <w:numFmt w:val="decimal"/>
      <w:isLgl/>
      <w:lvlText w:val="%1.%2.%3.%4.%5.%6.%7.%8.%9."/>
      <w:lvlJc w:val="left"/>
      <w:pPr>
        <w:ind w:left="2516" w:hanging="1800"/>
      </w:pPr>
      <w:rPr>
        <w:rFonts w:hint="default"/>
        <w:sz w:val="24"/>
      </w:rPr>
    </w:lvl>
  </w:abstractNum>
  <w:abstractNum w:abstractNumId="1" w15:restartNumberingAfterBreak="0">
    <w:nsid w:val="5A3A3F85"/>
    <w:multiLevelType w:val="hybridMultilevel"/>
    <w:tmpl w:val="1EE486B0"/>
    <w:lvl w:ilvl="0" w:tplc="A8BCB4F2">
      <w:start w:val="3"/>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B217AA"/>
    <w:multiLevelType w:val="hybridMultilevel"/>
    <w:tmpl w:val="0D9EA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DE"/>
    <w:rsid w:val="000177E0"/>
    <w:rsid w:val="0002754A"/>
    <w:rsid w:val="00085925"/>
    <w:rsid w:val="000E51E9"/>
    <w:rsid w:val="00104089"/>
    <w:rsid w:val="0012782A"/>
    <w:rsid w:val="001315F1"/>
    <w:rsid w:val="001802EB"/>
    <w:rsid w:val="002079F6"/>
    <w:rsid w:val="00243307"/>
    <w:rsid w:val="0029795A"/>
    <w:rsid w:val="002F58E0"/>
    <w:rsid w:val="00325FC4"/>
    <w:rsid w:val="00362D89"/>
    <w:rsid w:val="003D1537"/>
    <w:rsid w:val="004D3AC1"/>
    <w:rsid w:val="004E1A89"/>
    <w:rsid w:val="004F5D03"/>
    <w:rsid w:val="00642703"/>
    <w:rsid w:val="007531D8"/>
    <w:rsid w:val="00762C39"/>
    <w:rsid w:val="0087581B"/>
    <w:rsid w:val="00924D3B"/>
    <w:rsid w:val="009C534D"/>
    <w:rsid w:val="009D4DC5"/>
    <w:rsid w:val="00A34801"/>
    <w:rsid w:val="00AD1A9F"/>
    <w:rsid w:val="00B43FDE"/>
    <w:rsid w:val="00C700FE"/>
    <w:rsid w:val="00C80AE7"/>
    <w:rsid w:val="00D15400"/>
    <w:rsid w:val="00D8391E"/>
    <w:rsid w:val="00D91788"/>
    <w:rsid w:val="00D93250"/>
    <w:rsid w:val="00DB2CE8"/>
    <w:rsid w:val="00F56B4A"/>
    <w:rsid w:val="00FF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8485D-4A1F-4A3D-AC79-7D33B905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D4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DC5"/>
  </w:style>
  <w:style w:type="paragraph" w:customStyle="1" w:styleId="c2">
    <w:name w:val="c2"/>
    <w:basedOn w:val="a"/>
    <w:rsid w:val="009D4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4DC5"/>
  </w:style>
  <w:style w:type="character" w:customStyle="1" w:styleId="c5">
    <w:name w:val="c5"/>
    <w:basedOn w:val="a0"/>
    <w:rsid w:val="009D4DC5"/>
  </w:style>
  <w:style w:type="character" w:styleId="a3">
    <w:name w:val="Hyperlink"/>
    <w:basedOn w:val="a0"/>
    <w:uiPriority w:val="99"/>
    <w:unhideWhenUsed/>
    <w:rsid w:val="009D4DC5"/>
    <w:rPr>
      <w:color w:val="0000FF"/>
      <w:u w:val="single"/>
    </w:rPr>
  </w:style>
  <w:style w:type="paragraph" w:customStyle="1" w:styleId="c1">
    <w:name w:val="c1"/>
    <w:basedOn w:val="a"/>
    <w:rsid w:val="009D4D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er@prox-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Светлана</dc:creator>
  <cp:lastModifiedBy>Елена Шишкина</cp:lastModifiedBy>
  <cp:revision>2</cp:revision>
  <cp:lastPrinted>2022-08-04T07:31:00Z</cp:lastPrinted>
  <dcterms:created xsi:type="dcterms:W3CDTF">2022-08-08T04:36:00Z</dcterms:created>
  <dcterms:modified xsi:type="dcterms:W3CDTF">2022-08-08T04:36:00Z</dcterms:modified>
</cp:coreProperties>
</file>